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9F5" w:rsidRDefault="000A3F20" w:rsidP="000C79F5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BOARD OF COUNTY COMMISSIONERS</w:t>
      </w:r>
    </w:p>
    <w:p w:rsidR="000A3F20" w:rsidRDefault="000A3F20" w:rsidP="000C79F5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COUNTY OF KITTITAS</w:t>
      </w:r>
      <w:r w:rsidR="00A71500">
        <w:rPr>
          <w:b/>
          <w:sz w:val="24"/>
          <w:szCs w:val="24"/>
        </w:rPr>
        <w:t xml:space="preserve">, </w:t>
      </w:r>
      <w:r>
        <w:rPr>
          <w:b/>
          <w:sz w:val="24"/>
          <w:szCs w:val="24"/>
        </w:rPr>
        <w:t>STATE OF WASHINGTON</w:t>
      </w:r>
    </w:p>
    <w:p w:rsidR="000C79F5" w:rsidRDefault="000C79F5" w:rsidP="000C79F5">
      <w:pPr>
        <w:spacing w:after="0" w:line="240" w:lineRule="auto"/>
        <w:jc w:val="center"/>
        <w:rPr>
          <w:b/>
          <w:sz w:val="24"/>
          <w:szCs w:val="24"/>
        </w:rPr>
      </w:pPr>
    </w:p>
    <w:p w:rsidR="001F49D8" w:rsidRDefault="00C66A1F" w:rsidP="00A71500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RESOLUTION </w:t>
      </w:r>
      <w:r w:rsidR="001F49D8">
        <w:rPr>
          <w:b/>
          <w:sz w:val="24"/>
          <w:szCs w:val="24"/>
        </w:rPr>
        <w:t xml:space="preserve">GRANTING AND APPROVING THE EXECUTION OF AN EASEMENT </w:t>
      </w:r>
    </w:p>
    <w:p w:rsidR="001F49D8" w:rsidRDefault="001F49D8" w:rsidP="001F49D8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TO THE CITY OF ELLENSBURG FOR</w:t>
      </w:r>
      <w:r w:rsidR="007728FB">
        <w:rPr>
          <w:b/>
          <w:sz w:val="24"/>
          <w:szCs w:val="24"/>
        </w:rPr>
        <w:t xml:space="preserve"> </w:t>
      </w:r>
      <w:r w:rsidR="00A71500">
        <w:rPr>
          <w:b/>
          <w:sz w:val="24"/>
          <w:szCs w:val="24"/>
        </w:rPr>
        <w:t xml:space="preserve">REAL PROPERTY COMMONLY KNOWN AS </w:t>
      </w:r>
    </w:p>
    <w:p w:rsidR="000A3F20" w:rsidRDefault="00A71500" w:rsidP="001F49D8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514 W 12</w:t>
      </w:r>
      <w:r w:rsidRPr="00A71500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AVENUE, ELLENSBURG</w:t>
      </w:r>
    </w:p>
    <w:p w:rsidR="00C66A1F" w:rsidRDefault="00C66A1F" w:rsidP="00C66A1F">
      <w:pPr>
        <w:spacing w:after="0"/>
        <w:jc w:val="center"/>
        <w:rPr>
          <w:b/>
          <w:sz w:val="24"/>
          <w:szCs w:val="24"/>
        </w:rPr>
      </w:pPr>
    </w:p>
    <w:p w:rsidR="00C66A1F" w:rsidRDefault="00C66A1F" w:rsidP="00C66A1F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RESOLUTION NO.</w:t>
      </w:r>
      <w:proofErr w:type="gramEnd"/>
      <w:r>
        <w:rPr>
          <w:b/>
          <w:sz w:val="24"/>
          <w:szCs w:val="24"/>
        </w:rPr>
        <w:t xml:space="preserve"> 201</w:t>
      </w:r>
      <w:r w:rsidR="007728FB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 -______</w:t>
      </w:r>
    </w:p>
    <w:p w:rsidR="00A71500" w:rsidRDefault="0087603E" w:rsidP="0087603E">
      <w:pPr>
        <w:ind w:left="1440" w:hanging="1440"/>
        <w:jc w:val="both"/>
        <w:rPr>
          <w:sz w:val="24"/>
          <w:szCs w:val="24"/>
        </w:rPr>
      </w:pPr>
      <w:r>
        <w:rPr>
          <w:b/>
          <w:sz w:val="24"/>
          <w:szCs w:val="24"/>
        </w:rPr>
        <w:t>Whereas:</w:t>
      </w:r>
      <w:r>
        <w:rPr>
          <w:b/>
          <w:sz w:val="24"/>
          <w:szCs w:val="24"/>
        </w:rPr>
        <w:tab/>
      </w:r>
      <w:r w:rsidR="00A71500">
        <w:rPr>
          <w:sz w:val="24"/>
          <w:szCs w:val="24"/>
        </w:rPr>
        <w:t>The real property commonly known as 514 W 12</w:t>
      </w:r>
      <w:r w:rsidR="00A71500" w:rsidRPr="00A71500">
        <w:rPr>
          <w:sz w:val="24"/>
          <w:szCs w:val="24"/>
          <w:vertAlign w:val="superscript"/>
        </w:rPr>
        <w:t>th</w:t>
      </w:r>
      <w:r w:rsidR="00A71500">
        <w:rPr>
          <w:sz w:val="24"/>
          <w:szCs w:val="24"/>
        </w:rPr>
        <w:t xml:space="preserve"> Avenue, Ellensburg, WA 98926 </w:t>
      </w:r>
      <w:r w:rsidR="0070388F">
        <w:rPr>
          <w:sz w:val="24"/>
          <w:szCs w:val="24"/>
        </w:rPr>
        <w:t>is owned by Kittitas County in fee simple</w:t>
      </w:r>
      <w:r w:rsidR="00A71500">
        <w:rPr>
          <w:sz w:val="24"/>
          <w:szCs w:val="24"/>
        </w:rPr>
        <w:t>;</w:t>
      </w:r>
    </w:p>
    <w:p w:rsidR="00A71500" w:rsidRDefault="00A71500" w:rsidP="00A71500">
      <w:pPr>
        <w:ind w:left="1440" w:hanging="1440"/>
        <w:jc w:val="both"/>
      </w:pPr>
      <w:r>
        <w:rPr>
          <w:b/>
          <w:sz w:val="24"/>
          <w:szCs w:val="24"/>
        </w:rPr>
        <w:t>Whereas:</w:t>
      </w:r>
      <w:r>
        <w:rPr>
          <w:b/>
          <w:sz w:val="24"/>
          <w:szCs w:val="24"/>
        </w:rPr>
        <w:tab/>
      </w:r>
      <w:r w:rsidRPr="0070388F">
        <w:rPr>
          <w:sz w:val="24"/>
          <w:szCs w:val="24"/>
        </w:rPr>
        <w:t>The real property is more fully described as: TWN EBURG; TACOMA ADD. VAC. DELPHINE ADJCNT TO LOT 1; BLK 18; Map Number: 18-18-35055-1817; Tax Parcel # 383133</w:t>
      </w:r>
      <w:r>
        <w:t>;</w:t>
      </w:r>
    </w:p>
    <w:p w:rsidR="0070388F" w:rsidRDefault="00A71500" w:rsidP="00A71500">
      <w:pPr>
        <w:ind w:left="1440" w:hanging="1440"/>
        <w:jc w:val="both"/>
        <w:rPr>
          <w:sz w:val="24"/>
          <w:szCs w:val="24"/>
        </w:rPr>
      </w:pPr>
      <w:r>
        <w:rPr>
          <w:b/>
          <w:sz w:val="24"/>
          <w:szCs w:val="24"/>
        </w:rPr>
        <w:t>Whereas:</w:t>
      </w:r>
      <w:r>
        <w:rPr>
          <w:b/>
          <w:sz w:val="24"/>
          <w:szCs w:val="24"/>
        </w:rPr>
        <w:tab/>
      </w:r>
      <w:r w:rsidR="0070388F">
        <w:rPr>
          <w:sz w:val="24"/>
          <w:szCs w:val="24"/>
        </w:rPr>
        <w:t>The City of Ellensburg owns and operates utility lines located beneath the surface of Parcel #383133, which effectively prevents any building or other structure from being placed upon the property;</w:t>
      </w:r>
    </w:p>
    <w:p w:rsidR="0070388F" w:rsidRPr="0070388F" w:rsidRDefault="0070388F" w:rsidP="00A71500">
      <w:pPr>
        <w:ind w:left="1440" w:hanging="1440"/>
        <w:jc w:val="both"/>
        <w:rPr>
          <w:sz w:val="24"/>
          <w:szCs w:val="24"/>
        </w:rPr>
      </w:pPr>
      <w:r>
        <w:rPr>
          <w:b/>
          <w:sz w:val="24"/>
          <w:szCs w:val="24"/>
        </w:rPr>
        <w:t>Whereas:</w:t>
      </w:r>
      <w:r>
        <w:rPr>
          <w:b/>
          <w:sz w:val="24"/>
          <w:szCs w:val="24"/>
        </w:rPr>
        <w:tab/>
      </w:r>
      <w:r w:rsidR="002F365F">
        <w:rPr>
          <w:sz w:val="24"/>
          <w:szCs w:val="24"/>
        </w:rPr>
        <w:t xml:space="preserve">It is in the best </w:t>
      </w:r>
      <w:r w:rsidR="002F365F">
        <w:rPr>
          <w:sz w:val="24"/>
          <w:szCs w:val="24"/>
        </w:rPr>
        <w:t>interests of the County and the public for the City of Ellensburg to have a recorded easement on</w:t>
      </w:r>
      <w:r>
        <w:rPr>
          <w:sz w:val="24"/>
          <w:szCs w:val="24"/>
        </w:rPr>
        <w:t xml:space="preserve"> Parcel #383133, for the protection of </w:t>
      </w:r>
      <w:r w:rsidR="002F365F">
        <w:rPr>
          <w:sz w:val="24"/>
          <w:szCs w:val="24"/>
        </w:rPr>
        <w:t>the City’s</w:t>
      </w:r>
      <w:r>
        <w:rPr>
          <w:sz w:val="24"/>
          <w:szCs w:val="24"/>
        </w:rPr>
        <w:t xml:space="preserve"> utility lines;</w:t>
      </w:r>
    </w:p>
    <w:p w:rsidR="004C6C09" w:rsidRDefault="007A7D51" w:rsidP="00AD1507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NOW, THEREFORE, BE IT </w:t>
      </w:r>
      <w:r w:rsidR="00980856">
        <w:rPr>
          <w:b/>
          <w:sz w:val="24"/>
          <w:szCs w:val="24"/>
        </w:rPr>
        <w:t>RESOLVED</w:t>
      </w:r>
      <w:r w:rsidR="00AD1507">
        <w:rPr>
          <w:b/>
          <w:sz w:val="24"/>
          <w:szCs w:val="24"/>
        </w:rPr>
        <w:t>,</w:t>
      </w:r>
      <w:r w:rsidR="00784F75">
        <w:rPr>
          <w:sz w:val="24"/>
          <w:szCs w:val="24"/>
        </w:rPr>
        <w:t xml:space="preserve"> </w:t>
      </w:r>
      <w:r w:rsidR="00FF0A94">
        <w:rPr>
          <w:sz w:val="24"/>
          <w:szCs w:val="24"/>
        </w:rPr>
        <w:t>Kittitas County</w:t>
      </w:r>
      <w:r w:rsidR="00313DCF">
        <w:rPr>
          <w:sz w:val="24"/>
          <w:szCs w:val="24"/>
        </w:rPr>
        <w:t xml:space="preserve"> </w:t>
      </w:r>
      <w:r w:rsidR="004C6C09">
        <w:rPr>
          <w:sz w:val="24"/>
          <w:szCs w:val="24"/>
        </w:rPr>
        <w:t>grants a non-exclusive, perpetual easement to the City of Ellensburg, for utility purposes, for Parcel #383133,</w:t>
      </w:r>
      <w:r w:rsidR="00AD2D3E">
        <w:rPr>
          <w:sz w:val="24"/>
          <w:szCs w:val="24"/>
        </w:rPr>
        <w:t xml:space="preserve"> which is</w:t>
      </w:r>
      <w:r w:rsidR="004C6C09">
        <w:rPr>
          <w:sz w:val="24"/>
          <w:szCs w:val="24"/>
        </w:rPr>
        <w:t xml:space="preserve"> owned by Kittitas County in fee simple;</w:t>
      </w:r>
    </w:p>
    <w:p w:rsidR="00FF0A94" w:rsidRDefault="00FF0A94" w:rsidP="00532F84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BE IT FURTHER RESOLVED</w:t>
      </w:r>
      <w:r>
        <w:rPr>
          <w:sz w:val="24"/>
          <w:szCs w:val="24"/>
        </w:rPr>
        <w:t xml:space="preserve">, </w:t>
      </w:r>
      <w:r w:rsidR="001F110E">
        <w:rPr>
          <w:sz w:val="24"/>
          <w:szCs w:val="24"/>
        </w:rPr>
        <w:t xml:space="preserve">the </w:t>
      </w:r>
      <w:r w:rsidR="00532F84">
        <w:rPr>
          <w:sz w:val="24"/>
          <w:szCs w:val="24"/>
        </w:rPr>
        <w:t>Kittitas County</w:t>
      </w:r>
      <w:r w:rsidR="001F110E">
        <w:rPr>
          <w:sz w:val="24"/>
          <w:szCs w:val="24"/>
        </w:rPr>
        <w:t xml:space="preserve"> Board of Commissioners</w:t>
      </w:r>
      <w:r w:rsidR="00532F84">
        <w:rPr>
          <w:sz w:val="24"/>
          <w:szCs w:val="24"/>
        </w:rPr>
        <w:t xml:space="preserve"> will </w:t>
      </w:r>
      <w:r>
        <w:rPr>
          <w:sz w:val="24"/>
          <w:szCs w:val="24"/>
        </w:rPr>
        <w:t>execute</w:t>
      </w:r>
      <w:r w:rsidR="001F110E">
        <w:rPr>
          <w:sz w:val="24"/>
          <w:szCs w:val="24"/>
        </w:rPr>
        <w:t xml:space="preserve"> and have notarized</w:t>
      </w:r>
      <w:r w:rsidR="00532F84">
        <w:rPr>
          <w:sz w:val="24"/>
          <w:szCs w:val="24"/>
        </w:rPr>
        <w:t xml:space="preserve"> the attached </w:t>
      </w:r>
      <w:r w:rsidR="001F110E">
        <w:rPr>
          <w:sz w:val="24"/>
          <w:szCs w:val="24"/>
        </w:rPr>
        <w:t>Perpetual Utility Easement</w:t>
      </w:r>
      <w:r w:rsidR="00844B30">
        <w:rPr>
          <w:sz w:val="24"/>
          <w:szCs w:val="24"/>
        </w:rPr>
        <w:t>.  The Board of Commissioners authorizes Commissioner Wachsmith to sign</w:t>
      </w:r>
      <w:r w:rsidR="001F110E">
        <w:rPr>
          <w:sz w:val="24"/>
          <w:szCs w:val="24"/>
        </w:rPr>
        <w:t>, on behalf of the Board and Kittitas County</w:t>
      </w:r>
      <w:r w:rsidR="001F110E">
        <w:rPr>
          <w:sz w:val="24"/>
          <w:szCs w:val="24"/>
        </w:rPr>
        <w:t>,</w:t>
      </w:r>
      <w:r w:rsidR="00844B30">
        <w:rPr>
          <w:sz w:val="24"/>
          <w:szCs w:val="24"/>
        </w:rPr>
        <w:t xml:space="preserve"> any</w:t>
      </w:r>
      <w:r w:rsidR="00906565">
        <w:rPr>
          <w:sz w:val="24"/>
          <w:szCs w:val="24"/>
        </w:rPr>
        <w:t xml:space="preserve"> other</w:t>
      </w:r>
      <w:r w:rsidR="00844B30">
        <w:rPr>
          <w:sz w:val="24"/>
          <w:szCs w:val="24"/>
        </w:rPr>
        <w:t xml:space="preserve"> documents </w:t>
      </w:r>
      <w:r w:rsidR="00AD2D3E">
        <w:rPr>
          <w:sz w:val="24"/>
          <w:szCs w:val="24"/>
        </w:rPr>
        <w:t xml:space="preserve">that may be </w:t>
      </w:r>
      <w:r w:rsidR="00AD2D3E">
        <w:rPr>
          <w:sz w:val="24"/>
          <w:szCs w:val="24"/>
        </w:rPr>
        <w:t>necessary</w:t>
      </w:r>
      <w:r w:rsidR="00AD2D3E">
        <w:rPr>
          <w:sz w:val="24"/>
          <w:szCs w:val="24"/>
        </w:rPr>
        <w:t xml:space="preserve"> </w:t>
      </w:r>
      <w:r w:rsidR="00844B30">
        <w:rPr>
          <w:sz w:val="24"/>
          <w:szCs w:val="24"/>
        </w:rPr>
        <w:t>to carry out the purposes of this Resolution</w:t>
      </w:r>
      <w:r>
        <w:rPr>
          <w:sz w:val="24"/>
          <w:szCs w:val="24"/>
        </w:rPr>
        <w:t>; and</w:t>
      </w:r>
    </w:p>
    <w:p w:rsidR="00FF0A94" w:rsidRDefault="00FF0A94" w:rsidP="00AD1507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BE IT FURTHER RESOLVED</w:t>
      </w:r>
      <w:r>
        <w:rPr>
          <w:sz w:val="24"/>
          <w:szCs w:val="24"/>
        </w:rPr>
        <w:t>, the Kittitas County Board of County Commissioners authorize</w:t>
      </w:r>
      <w:r w:rsidR="001E0AC1">
        <w:rPr>
          <w:sz w:val="24"/>
          <w:szCs w:val="24"/>
        </w:rPr>
        <w:t>s</w:t>
      </w:r>
      <w:r>
        <w:rPr>
          <w:sz w:val="24"/>
          <w:szCs w:val="24"/>
        </w:rPr>
        <w:t xml:space="preserve"> the expenditure of funds </w:t>
      </w:r>
      <w:r w:rsidR="002447CA">
        <w:rPr>
          <w:sz w:val="24"/>
          <w:szCs w:val="24"/>
        </w:rPr>
        <w:t xml:space="preserve">reasonably </w:t>
      </w:r>
      <w:bookmarkStart w:id="0" w:name="_GoBack"/>
      <w:bookmarkEnd w:id="0"/>
      <w:r>
        <w:rPr>
          <w:sz w:val="24"/>
          <w:szCs w:val="24"/>
        </w:rPr>
        <w:t xml:space="preserve">necessary to </w:t>
      </w:r>
      <w:r w:rsidR="001E0AC1">
        <w:rPr>
          <w:sz w:val="24"/>
          <w:szCs w:val="24"/>
        </w:rPr>
        <w:t xml:space="preserve">effectuate the </w:t>
      </w:r>
      <w:r w:rsidR="009845EC">
        <w:rPr>
          <w:sz w:val="24"/>
          <w:szCs w:val="24"/>
        </w:rPr>
        <w:t>recording of the Perpetual Utility Easement for Parcel #383133</w:t>
      </w:r>
      <w:r w:rsidR="00887124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:rsidR="00953C51" w:rsidRDefault="00953C51" w:rsidP="00AD1507">
      <w:pPr>
        <w:jc w:val="both"/>
        <w:rPr>
          <w:sz w:val="24"/>
          <w:szCs w:val="24"/>
        </w:rPr>
      </w:pPr>
    </w:p>
    <w:p w:rsidR="00953C51" w:rsidRDefault="00953C51" w:rsidP="00AD1507">
      <w:pPr>
        <w:jc w:val="both"/>
        <w:rPr>
          <w:sz w:val="24"/>
          <w:szCs w:val="24"/>
        </w:rPr>
      </w:pPr>
    </w:p>
    <w:p w:rsidR="00953C51" w:rsidRPr="00FF0A94" w:rsidRDefault="00953C51" w:rsidP="00AD1507">
      <w:pPr>
        <w:jc w:val="both"/>
        <w:rPr>
          <w:sz w:val="24"/>
          <w:szCs w:val="24"/>
        </w:rPr>
      </w:pPr>
    </w:p>
    <w:p w:rsidR="00844B30" w:rsidRDefault="00844B30" w:rsidP="00A26855">
      <w:pPr>
        <w:ind w:firstLine="720"/>
        <w:jc w:val="both"/>
        <w:rPr>
          <w:sz w:val="24"/>
          <w:szCs w:val="24"/>
        </w:rPr>
      </w:pPr>
    </w:p>
    <w:p w:rsidR="00D61CD0" w:rsidRDefault="009D0484" w:rsidP="00A26855">
      <w:pPr>
        <w:ind w:firstLine="7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lastRenderedPageBreak/>
        <w:t>A</w:t>
      </w:r>
      <w:r w:rsidR="005A164D">
        <w:rPr>
          <w:sz w:val="24"/>
          <w:szCs w:val="24"/>
        </w:rPr>
        <w:t>PPROVED,</w:t>
      </w:r>
      <w:r w:rsidR="00D61CD0">
        <w:rPr>
          <w:sz w:val="24"/>
          <w:szCs w:val="24"/>
        </w:rPr>
        <w:t xml:space="preserve"> this ______ day of ______________, 201</w:t>
      </w:r>
      <w:r w:rsidR="00DB2C5A">
        <w:rPr>
          <w:sz w:val="24"/>
          <w:szCs w:val="24"/>
        </w:rPr>
        <w:t>9</w:t>
      </w:r>
      <w:r w:rsidR="00D61CD0">
        <w:rPr>
          <w:sz w:val="24"/>
          <w:szCs w:val="24"/>
        </w:rPr>
        <w:t>, at Ellensburg, Washington.</w:t>
      </w:r>
      <w:proofErr w:type="gramEnd"/>
    </w:p>
    <w:p w:rsidR="00D61CD0" w:rsidRPr="009D0484" w:rsidRDefault="00D61CD0" w:rsidP="00D61CD0">
      <w:pPr>
        <w:spacing w:after="0" w:line="24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9D0484">
        <w:rPr>
          <w:b/>
          <w:sz w:val="24"/>
          <w:szCs w:val="24"/>
        </w:rPr>
        <w:t>BOARD OF COUNTY COMMISSIONERS</w:t>
      </w:r>
    </w:p>
    <w:p w:rsidR="00D61CD0" w:rsidRDefault="00D61CD0" w:rsidP="005A164D">
      <w:pPr>
        <w:spacing w:after="0" w:line="240" w:lineRule="auto"/>
        <w:jc w:val="both"/>
        <w:rPr>
          <w:sz w:val="24"/>
          <w:szCs w:val="24"/>
        </w:rPr>
      </w:pPr>
      <w:r w:rsidRPr="009D0484">
        <w:rPr>
          <w:b/>
          <w:sz w:val="24"/>
          <w:szCs w:val="24"/>
        </w:rPr>
        <w:tab/>
      </w:r>
      <w:r w:rsidRPr="009D0484">
        <w:rPr>
          <w:b/>
          <w:sz w:val="24"/>
          <w:szCs w:val="24"/>
        </w:rPr>
        <w:tab/>
      </w:r>
      <w:r w:rsidRPr="009D0484">
        <w:rPr>
          <w:b/>
          <w:sz w:val="24"/>
          <w:szCs w:val="24"/>
        </w:rPr>
        <w:tab/>
      </w:r>
      <w:r w:rsidRPr="009D0484">
        <w:rPr>
          <w:b/>
          <w:sz w:val="24"/>
          <w:szCs w:val="24"/>
        </w:rPr>
        <w:tab/>
      </w:r>
      <w:r w:rsidRPr="009D0484">
        <w:rPr>
          <w:b/>
          <w:sz w:val="24"/>
          <w:szCs w:val="24"/>
        </w:rPr>
        <w:tab/>
      </w:r>
      <w:r w:rsidRPr="009D0484">
        <w:rPr>
          <w:b/>
          <w:sz w:val="24"/>
          <w:szCs w:val="24"/>
        </w:rPr>
        <w:tab/>
        <w:t>KITTITAS COUNTY, WASHINGTON</w:t>
      </w:r>
    </w:p>
    <w:p w:rsidR="006F3434" w:rsidRDefault="00D61CD0" w:rsidP="005A16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61CD0" w:rsidRDefault="00D61CD0" w:rsidP="006F3434">
      <w:pPr>
        <w:spacing w:after="0" w:line="240" w:lineRule="auto"/>
        <w:ind w:left="3600" w:firstLine="720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</w:t>
      </w:r>
    </w:p>
    <w:p w:rsidR="00D61CD0" w:rsidRDefault="00D61CD0" w:rsidP="005A16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Chair</w:t>
      </w:r>
    </w:p>
    <w:p w:rsidR="006F3434" w:rsidRDefault="00D61CD0" w:rsidP="005A16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61CD0" w:rsidRDefault="00D61CD0" w:rsidP="006F3434">
      <w:pPr>
        <w:spacing w:after="0" w:line="240" w:lineRule="auto"/>
        <w:ind w:left="3600" w:firstLine="720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</w:t>
      </w:r>
    </w:p>
    <w:p w:rsidR="00D61CD0" w:rsidRDefault="00D61CD0" w:rsidP="005A16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Vice</w:t>
      </w:r>
      <w:r w:rsidR="00243BC2">
        <w:rPr>
          <w:sz w:val="24"/>
          <w:szCs w:val="24"/>
        </w:rPr>
        <w:t>-</w:t>
      </w:r>
      <w:r w:rsidR="00D17292">
        <w:rPr>
          <w:sz w:val="24"/>
          <w:szCs w:val="24"/>
        </w:rPr>
        <w:t>Chair</w:t>
      </w:r>
    </w:p>
    <w:p w:rsidR="006F3434" w:rsidRDefault="00D61CD0" w:rsidP="005A16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61CD0" w:rsidRDefault="006F3434" w:rsidP="005A16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D61CD0">
        <w:rPr>
          <w:sz w:val="24"/>
          <w:szCs w:val="24"/>
        </w:rPr>
        <w:t>__________________________________</w:t>
      </w:r>
    </w:p>
    <w:p w:rsidR="00D61CD0" w:rsidRDefault="00D61CD0" w:rsidP="005A16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Commissioner</w:t>
      </w:r>
    </w:p>
    <w:p w:rsidR="00D61CD0" w:rsidRDefault="00B80168" w:rsidP="005A16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ATTEST</w:t>
      </w:r>
      <w:r>
        <w:rPr>
          <w:sz w:val="24"/>
          <w:szCs w:val="24"/>
        </w:rPr>
        <w:tab/>
      </w:r>
      <w:r w:rsidR="00D61CD0">
        <w:rPr>
          <w:sz w:val="24"/>
          <w:szCs w:val="24"/>
        </w:rPr>
        <w:tab/>
      </w:r>
    </w:p>
    <w:p w:rsidR="00B80168" w:rsidRDefault="00B80168" w:rsidP="005A164D">
      <w:pPr>
        <w:spacing w:after="0" w:line="240" w:lineRule="auto"/>
        <w:jc w:val="both"/>
        <w:rPr>
          <w:sz w:val="24"/>
          <w:szCs w:val="24"/>
        </w:rPr>
      </w:pPr>
    </w:p>
    <w:p w:rsidR="00D61CD0" w:rsidRDefault="00D61CD0" w:rsidP="005A16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</w:t>
      </w:r>
    </w:p>
    <w:p w:rsidR="00B80168" w:rsidRPr="00E21094" w:rsidRDefault="00D61CD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Clerk of the Board</w:t>
      </w:r>
    </w:p>
    <w:sectPr w:rsidR="00B80168" w:rsidRPr="00E21094" w:rsidSect="007F775F">
      <w:footerReference w:type="default" r:id="rId8"/>
      <w:pgSz w:w="12240" w:h="15840"/>
      <w:pgMar w:top="144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0A94" w:rsidRDefault="00FF0A94" w:rsidP="00FF0A94">
      <w:pPr>
        <w:spacing w:after="0" w:line="240" w:lineRule="auto"/>
      </w:pPr>
      <w:r>
        <w:separator/>
      </w:r>
    </w:p>
  </w:endnote>
  <w:endnote w:type="continuationSeparator" w:id="0">
    <w:p w:rsidR="00FF0A94" w:rsidRDefault="00FF0A94" w:rsidP="00FF0A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57243205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FF0A94" w:rsidRDefault="00FF0A94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447CA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447CA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F0A94" w:rsidRDefault="00FF0A9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0A94" w:rsidRDefault="00FF0A94" w:rsidP="00FF0A94">
      <w:pPr>
        <w:spacing w:after="0" w:line="240" w:lineRule="auto"/>
      </w:pPr>
      <w:r>
        <w:separator/>
      </w:r>
    </w:p>
  </w:footnote>
  <w:footnote w:type="continuationSeparator" w:id="0">
    <w:p w:rsidR="00FF0A94" w:rsidRDefault="00FF0A94" w:rsidP="00FF0A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5C069D"/>
    <w:multiLevelType w:val="hybridMultilevel"/>
    <w:tmpl w:val="121E7294"/>
    <w:lvl w:ilvl="0" w:tplc="494C42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D02"/>
    <w:rsid w:val="00003DDB"/>
    <w:rsid w:val="00025915"/>
    <w:rsid w:val="00033B19"/>
    <w:rsid w:val="00033C22"/>
    <w:rsid w:val="0009491A"/>
    <w:rsid w:val="000A3F20"/>
    <w:rsid w:val="000A72F6"/>
    <w:rsid w:val="000B3B3B"/>
    <w:rsid w:val="000C79F5"/>
    <w:rsid w:val="00102728"/>
    <w:rsid w:val="00104788"/>
    <w:rsid w:val="00107E02"/>
    <w:rsid w:val="00120150"/>
    <w:rsid w:val="00155214"/>
    <w:rsid w:val="001571C6"/>
    <w:rsid w:val="00176252"/>
    <w:rsid w:val="00181E8C"/>
    <w:rsid w:val="001A5F5B"/>
    <w:rsid w:val="001B31FD"/>
    <w:rsid w:val="001D756E"/>
    <w:rsid w:val="001E0AC1"/>
    <w:rsid w:val="001F110E"/>
    <w:rsid w:val="001F49D8"/>
    <w:rsid w:val="0020054D"/>
    <w:rsid w:val="00207F2B"/>
    <w:rsid w:val="00241384"/>
    <w:rsid w:val="00243BC2"/>
    <w:rsid w:val="002447CA"/>
    <w:rsid w:val="002771B6"/>
    <w:rsid w:val="002A38D7"/>
    <w:rsid w:val="002C3982"/>
    <w:rsid w:val="002D00FB"/>
    <w:rsid w:val="002E339C"/>
    <w:rsid w:val="002F365F"/>
    <w:rsid w:val="00313DCF"/>
    <w:rsid w:val="00317975"/>
    <w:rsid w:val="00330B1F"/>
    <w:rsid w:val="00350807"/>
    <w:rsid w:val="00355459"/>
    <w:rsid w:val="00384F48"/>
    <w:rsid w:val="003D4EED"/>
    <w:rsid w:val="003E1C37"/>
    <w:rsid w:val="003F64B8"/>
    <w:rsid w:val="00416B00"/>
    <w:rsid w:val="00433EB9"/>
    <w:rsid w:val="0048559D"/>
    <w:rsid w:val="004927D9"/>
    <w:rsid w:val="004A2455"/>
    <w:rsid w:val="004C6C09"/>
    <w:rsid w:val="004E1211"/>
    <w:rsid w:val="00501C14"/>
    <w:rsid w:val="00513082"/>
    <w:rsid w:val="005150F2"/>
    <w:rsid w:val="00532F84"/>
    <w:rsid w:val="00557CB9"/>
    <w:rsid w:val="00573D5D"/>
    <w:rsid w:val="005A164D"/>
    <w:rsid w:val="005B1640"/>
    <w:rsid w:val="005E0DC1"/>
    <w:rsid w:val="006B1890"/>
    <w:rsid w:val="006B4816"/>
    <w:rsid w:val="006D19DF"/>
    <w:rsid w:val="006D6B48"/>
    <w:rsid w:val="006F3434"/>
    <w:rsid w:val="0070388F"/>
    <w:rsid w:val="00715C7A"/>
    <w:rsid w:val="00743C5D"/>
    <w:rsid w:val="00754942"/>
    <w:rsid w:val="007728FB"/>
    <w:rsid w:val="00776AFF"/>
    <w:rsid w:val="00784F75"/>
    <w:rsid w:val="007A4CED"/>
    <w:rsid w:val="007A7D51"/>
    <w:rsid w:val="007D59A2"/>
    <w:rsid w:val="007F775F"/>
    <w:rsid w:val="0080127C"/>
    <w:rsid w:val="00825934"/>
    <w:rsid w:val="00844B30"/>
    <w:rsid w:val="0087603E"/>
    <w:rsid w:val="008769A2"/>
    <w:rsid w:val="008809CF"/>
    <w:rsid w:val="00887124"/>
    <w:rsid w:val="00891A30"/>
    <w:rsid w:val="008B13AD"/>
    <w:rsid w:val="008C792F"/>
    <w:rsid w:val="008E50F7"/>
    <w:rsid w:val="00906565"/>
    <w:rsid w:val="00914B06"/>
    <w:rsid w:val="009268EB"/>
    <w:rsid w:val="00943C0B"/>
    <w:rsid w:val="00953C51"/>
    <w:rsid w:val="00980856"/>
    <w:rsid w:val="009845EC"/>
    <w:rsid w:val="009858AB"/>
    <w:rsid w:val="009908D0"/>
    <w:rsid w:val="00993850"/>
    <w:rsid w:val="009D0484"/>
    <w:rsid w:val="009E72EE"/>
    <w:rsid w:val="00A26855"/>
    <w:rsid w:val="00A32628"/>
    <w:rsid w:val="00A71500"/>
    <w:rsid w:val="00A92480"/>
    <w:rsid w:val="00A94DFF"/>
    <w:rsid w:val="00A95D02"/>
    <w:rsid w:val="00AD1507"/>
    <w:rsid w:val="00AD2D3E"/>
    <w:rsid w:val="00AE535C"/>
    <w:rsid w:val="00B01862"/>
    <w:rsid w:val="00B124C3"/>
    <w:rsid w:val="00B16CB2"/>
    <w:rsid w:val="00B24F32"/>
    <w:rsid w:val="00B47240"/>
    <w:rsid w:val="00B80168"/>
    <w:rsid w:val="00BC3053"/>
    <w:rsid w:val="00BF2FDB"/>
    <w:rsid w:val="00C04304"/>
    <w:rsid w:val="00C264C9"/>
    <w:rsid w:val="00C4400A"/>
    <w:rsid w:val="00C4468E"/>
    <w:rsid w:val="00C66A1F"/>
    <w:rsid w:val="00CC3769"/>
    <w:rsid w:val="00CD08AA"/>
    <w:rsid w:val="00D17292"/>
    <w:rsid w:val="00D40E6B"/>
    <w:rsid w:val="00D61CD0"/>
    <w:rsid w:val="00DA6A61"/>
    <w:rsid w:val="00DB2C5A"/>
    <w:rsid w:val="00DF6CA3"/>
    <w:rsid w:val="00E21094"/>
    <w:rsid w:val="00E73877"/>
    <w:rsid w:val="00EA6664"/>
    <w:rsid w:val="00EC49BD"/>
    <w:rsid w:val="00ED2472"/>
    <w:rsid w:val="00EE6688"/>
    <w:rsid w:val="00F035D6"/>
    <w:rsid w:val="00F4724A"/>
    <w:rsid w:val="00F62D7A"/>
    <w:rsid w:val="00F659D6"/>
    <w:rsid w:val="00F8597C"/>
    <w:rsid w:val="00F921A9"/>
    <w:rsid w:val="00FB07B5"/>
    <w:rsid w:val="00FB3B9F"/>
    <w:rsid w:val="00FF0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468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91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1A3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F0A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0A94"/>
  </w:style>
  <w:style w:type="paragraph" w:styleId="Footer">
    <w:name w:val="footer"/>
    <w:basedOn w:val="Normal"/>
    <w:link w:val="FooterChar"/>
    <w:uiPriority w:val="99"/>
    <w:unhideWhenUsed/>
    <w:rsid w:val="00FF0A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0A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468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91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1A3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F0A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0A94"/>
  </w:style>
  <w:style w:type="paragraph" w:styleId="Footer">
    <w:name w:val="footer"/>
    <w:basedOn w:val="Normal"/>
    <w:link w:val="FooterChar"/>
    <w:uiPriority w:val="99"/>
    <w:unhideWhenUsed/>
    <w:rsid w:val="00FF0A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0A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314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2106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Horner</dc:creator>
  <cp:lastModifiedBy>Chris Horner</cp:lastModifiedBy>
  <cp:revision>11</cp:revision>
  <cp:lastPrinted>2019-04-29T23:19:00Z</cp:lastPrinted>
  <dcterms:created xsi:type="dcterms:W3CDTF">2019-05-10T18:20:00Z</dcterms:created>
  <dcterms:modified xsi:type="dcterms:W3CDTF">2019-05-10T18:36:00Z</dcterms:modified>
</cp:coreProperties>
</file>